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505" w:type="dxa"/>
        <w:tblInd w:w="108" w:type="dxa"/>
        <w:tblLayout w:type="fixed"/>
        <w:tblLook w:val="04A0" w:firstRow="1" w:lastRow="0" w:firstColumn="1" w:lastColumn="0" w:noHBand="0" w:noVBand="1"/>
      </w:tblPr>
      <w:tblGrid>
        <w:gridCol w:w="1134"/>
        <w:gridCol w:w="7371"/>
      </w:tblGrid>
      <w:tr w:rsidR="00BF65B7" w14:paraId="700F4FC2" w14:textId="77777777" w:rsidTr="007F5109">
        <w:trPr>
          <w:trHeight w:val="751"/>
        </w:trPr>
        <w:tc>
          <w:tcPr>
            <w:tcW w:w="1134" w:type="dxa"/>
            <w:tcBorders>
              <w:bottom w:val="nil"/>
              <w:right w:val="nil"/>
            </w:tcBorders>
          </w:tcPr>
          <w:p w14:paraId="030F4FE7" w14:textId="77777777" w:rsidR="00BF65B7" w:rsidRPr="00BF65B7" w:rsidRDefault="00BF65B7" w:rsidP="00BF65B7">
            <w:pPr>
              <w:rPr>
                <w:rFonts w:asciiTheme="majorEastAsia" w:eastAsiaTheme="majorEastAsia" w:hAnsiTheme="majorEastAsia"/>
                <w:sz w:val="32"/>
                <w:szCs w:val="32"/>
              </w:rPr>
            </w:pPr>
            <w:r w:rsidRPr="00BF65B7">
              <w:rPr>
                <w:rFonts w:asciiTheme="majorEastAsia" w:eastAsiaTheme="majorEastAsia" w:hAnsiTheme="majorEastAsia" w:hint="eastAsia"/>
                <w:sz w:val="32"/>
                <w:szCs w:val="32"/>
              </w:rPr>
              <w:t>P-xx</w:t>
            </w:r>
          </w:p>
        </w:tc>
        <w:tc>
          <w:tcPr>
            <w:tcW w:w="7371" w:type="dxa"/>
            <w:tcBorders>
              <w:left w:val="nil"/>
              <w:bottom w:val="nil"/>
            </w:tcBorders>
          </w:tcPr>
          <w:p w14:paraId="7D79152D" w14:textId="77777777" w:rsidR="00BF65B7" w:rsidRPr="00BF65B7" w:rsidRDefault="005749C5" w:rsidP="00BF65B7">
            <w:pPr>
              <w:rPr>
                <w:rFonts w:asciiTheme="majorEastAsia" w:eastAsiaTheme="majorEastAsia" w:hAnsiTheme="majorEastAsia"/>
                <w:sz w:val="24"/>
                <w:szCs w:val="24"/>
              </w:rPr>
            </w:pPr>
            <w:r>
              <w:rPr>
                <w:rFonts w:asciiTheme="majorEastAsia" w:eastAsiaTheme="majorEastAsia" w:hAnsiTheme="majorEastAsia" w:hint="eastAsia"/>
                <w:sz w:val="24"/>
                <w:szCs w:val="24"/>
              </w:rPr>
              <w:t>発表タイトル</w:t>
            </w:r>
            <w:r w:rsidR="008B07DB">
              <w:rPr>
                <w:rFonts w:asciiTheme="majorEastAsia" w:eastAsiaTheme="majorEastAsia" w:hAnsiTheme="majorEastAsia" w:hint="eastAsia"/>
                <w:sz w:val="24"/>
                <w:szCs w:val="24"/>
              </w:rPr>
              <w:t xml:space="preserve"> (12pt</w:t>
            </w:r>
            <w:r w:rsidR="00664F77">
              <w:rPr>
                <w:rFonts w:asciiTheme="majorEastAsia" w:eastAsiaTheme="majorEastAsia" w:hAnsiTheme="majorEastAsia" w:hint="eastAsia"/>
                <w:sz w:val="24"/>
                <w:szCs w:val="24"/>
              </w:rPr>
              <w:t>、長い場合は11pt, 10ptも可</w:t>
            </w:r>
            <w:r w:rsidR="008B07DB">
              <w:rPr>
                <w:rFonts w:asciiTheme="majorEastAsia" w:eastAsiaTheme="majorEastAsia" w:hAnsiTheme="majorEastAsia" w:hint="eastAsia"/>
                <w:sz w:val="24"/>
                <w:szCs w:val="24"/>
              </w:rPr>
              <w:t>)</w:t>
            </w:r>
          </w:p>
          <w:p w14:paraId="292E4B66" w14:textId="77777777" w:rsidR="00BF65B7" w:rsidRPr="008B07DB" w:rsidRDefault="00BF65B7" w:rsidP="005749C5">
            <w:pPr>
              <w:rPr>
                <w:rFonts w:asciiTheme="majorEastAsia" w:eastAsiaTheme="majorEastAsia" w:hAnsiTheme="majorEastAsia"/>
                <w:sz w:val="18"/>
                <w:szCs w:val="18"/>
              </w:rPr>
            </w:pPr>
            <w:r w:rsidRPr="008B07DB">
              <w:rPr>
                <w:rFonts w:asciiTheme="majorEastAsia" w:eastAsiaTheme="majorEastAsia" w:hAnsiTheme="majorEastAsia" w:hint="eastAsia"/>
                <w:sz w:val="18"/>
                <w:szCs w:val="18"/>
              </w:rPr>
              <w:t>（</w:t>
            </w:r>
            <w:r w:rsidR="005749C5" w:rsidRPr="008B07DB">
              <w:rPr>
                <w:rFonts w:asciiTheme="majorEastAsia" w:eastAsiaTheme="majorEastAsia" w:hAnsiTheme="majorEastAsia" w:hint="eastAsia"/>
                <w:sz w:val="18"/>
                <w:szCs w:val="18"/>
              </w:rPr>
              <w:t>所属</w:t>
            </w:r>
            <w:r w:rsidRPr="008B07DB">
              <w:rPr>
                <w:rFonts w:asciiTheme="majorEastAsia" w:eastAsiaTheme="majorEastAsia" w:hAnsiTheme="majorEastAsia" w:hint="eastAsia"/>
                <w:sz w:val="18"/>
                <w:szCs w:val="18"/>
              </w:rPr>
              <w:t>）○</w:t>
            </w:r>
            <w:r w:rsidR="005749C5" w:rsidRPr="008B07DB">
              <w:rPr>
                <w:rFonts w:asciiTheme="majorEastAsia" w:eastAsiaTheme="majorEastAsia" w:hAnsiTheme="majorEastAsia" w:hint="eastAsia"/>
                <w:sz w:val="18"/>
                <w:szCs w:val="18"/>
              </w:rPr>
              <w:t>名前１</w:t>
            </w:r>
            <w:r w:rsidRPr="008B07DB">
              <w:rPr>
                <w:rFonts w:asciiTheme="majorEastAsia" w:eastAsiaTheme="majorEastAsia" w:hAnsiTheme="majorEastAsia" w:hint="eastAsia"/>
                <w:sz w:val="18"/>
                <w:szCs w:val="18"/>
              </w:rPr>
              <w:t>、</w:t>
            </w:r>
            <w:r w:rsidR="005749C5" w:rsidRPr="008B07DB">
              <w:rPr>
                <w:rFonts w:asciiTheme="majorEastAsia" w:eastAsiaTheme="majorEastAsia" w:hAnsiTheme="majorEastAsia" w:hint="eastAsia"/>
                <w:sz w:val="18"/>
                <w:szCs w:val="18"/>
              </w:rPr>
              <w:t>名前２</w:t>
            </w:r>
            <w:r w:rsidRPr="008B07DB">
              <w:rPr>
                <w:rFonts w:asciiTheme="majorEastAsia" w:eastAsiaTheme="majorEastAsia" w:hAnsiTheme="majorEastAsia" w:hint="eastAsia"/>
                <w:sz w:val="18"/>
                <w:szCs w:val="18"/>
              </w:rPr>
              <w:t>、</w:t>
            </w:r>
            <w:r w:rsidR="005749C5" w:rsidRPr="008B07DB">
              <w:rPr>
                <w:rFonts w:asciiTheme="majorEastAsia" w:eastAsiaTheme="majorEastAsia" w:hAnsiTheme="majorEastAsia" w:hint="eastAsia"/>
                <w:sz w:val="18"/>
                <w:szCs w:val="18"/>
              </w:rPr>
              <w:t>名前３</w:t>
            </w:r>
            <w:r w:rsidR="008B07DB" w:rsidRPr="008B07DB">
              <w:rPr>
                <w:rFonts w:asciiTheme="majorEastAsia" w:eastAsiaTheme="majorEastAsia" w:hAnsiTheme="majorEastAsia" w:hint="eastAsia"/>
                <w:sz w:val="18"/>
                <w:szCs w:val="18"/>
              </w:rPr>
              <w:t xml:space="preserve"> (9pt)</w:t>
            </w:r>
          </w:p>
        </w:tc>
      </w:tr>
      <w:tr w:rsidR="00BF65B7" w14:paraId="7BB00934" w14:textId="77777777" w:rsidTr="007F5109">
        <w:trPr>
          <w:trHeight w:val="2354"/>
        </w:trPr>
        <w:tc>
          <w:tcPr>
            <w:tcW w:w="8505" w:type="dxa"/>
            <w:gridSpan w:val="2"/>
            <w:tcBorders>
              <w:top w:val="nil"/>
              <w:bottom w:val="single" w:sz="4" w:space="0" w:color="auto"/>
            </w:tcBorders>
          </w:tcPr>
          <w:p w14:paraId="1673BF2A" w14:textId="77777777" w:rsidR="00A10216" w:rsidRPr="005749C5" w:rsidRDefault="00A10216" w:rsidP="00A10216">
            <w:pPr>
              <w:rPr>
                <w:rFonts w:asciiTheme="majorEastAsia" w:eastAsiaTheme="majorEastAsia" w:hAnsiTheme="majorEastAsia"/>
                <w:sz w:val="20"/>
                <w:szCs w:val="20"/>
              </w:rPr>
            </w:pPr>
            <w:r w:rsidRPr="005749C5">
              <w:rPr>
                <w:rFonts w:asciiTheme="majorEastAsia" w:eastAsiaTheme="majorEastAsia" w:hAnsiTheme="majorEastAsia" w:hint="eastAsia"/>
                <w:sz w:val="20"/>
                <w:szCs w:val="20"/>
              </w:rPr>
              <w:t>２ページ目と３ページ目に例があります。</w:t>
            </w:r>
          </w:p>
          <w:p w14:paraId="71796122" w14:textId="77777777" w:rsidR="00BF65B7" w:rsidRPr="005749C5" w:rsidRDefault="00BF65B7" w:rsidP="00BF65B7">
            <w:pPr>
              <w:rPr>
                <w:rFonts w:asciiTheme="majorEastAsia" w:eastAsiaTheme="majorEastAsia" w:hAnsiTheme="majorEastAsia"/>
                <w:sz w:val="20"/>
                <w:szCs w:val="20"/>
              </w:rPr>
            </w:pPr>
          </w:p>
          <w:p w14:paraId="58903C01" w14:textId="77777777" w:rsidR="005749C5" w:rsidRPr="005749C5" w:rsidRDefault="005749C5" w:rsidP="00BF65B7">
            <w:pPr>
              <w:rPr>
                <w:rFonts w:asciiTheme="majorEastAsia" w:eastAsiaTheme="majorEastAsia" w:hAnsiTheme="majorEastAsia"/>
                <w:sz w:val="20"/>
                <w:szCs w:val="20"/>
              </w:rPr>
            </w:pPr>
            <w:r w:rsidRPr="005749C5">
              <w:rPr>
                <w:rFonts w:asciiTheme="majorEastAsia" w:eastAsiaTheme="majorEastAsia" w:hAnsiTheme="majorEastAsia" w:hint="eastAsia"/>
                <w:sz w:val="20"/>
                <w:szCs w:val="20"/>
              </w:rPr>
              <w:t>ここに化学式や図を書いてください。</w:t>
            </w:r>
            <w:r w:rsidR="008B07DB">
              <w:rPr>
                <w:rFonts w:asciiTheme="majorEastAsia" w:eastAsiaTheme="majorEastAsia" w:hAnsiTheme="majorEastAsia" w:hint="eastAsia"/>
                <w:sz w:val="20"/>
                <w:szCs w:val="20"/>
              </w:rPr>
              <w:t>(10pt)</w:t>
            </w:r>
          </w:p>
          <w:p w14:paraId="305AC682" w14:textId="77777777" w:rsidR="005749C5" w:rsidRPr="005749C5" w:rsidRDefault="005749C5" w:rsidP="00BF65B7">
            <w:pPr>
              <w:rPr>
                <w:rFonts w:asciiTheme="majorEastAsia" w:eastAsiaTheme="majorEastAsia" w:hAnsiTheme="majorEastAsia"/>
                <w:sz w:val="20"/>
                <w:szCs w:val="20"/>
              </w:rPr>
            </w:pPr>
            <w:r w:rsidRPr="005749C5">
              <w:rPr>
                <w:rFonts w:asciiTheme="majorEastAsia" w:eastAsiaTheme="majorEastAsia" w:hAnsiTheme="majorEastAsia" w:hint="eastAsia"/>
                <w:sz w:val="20"/>
                <w:szCs w:val="20"/>
              </w:rPr>
              <w:t>化学式のみでもＯＫです</w:t>
            </w:r>
            <w:r w:rsidR="003921B6">
              <w:rPr>
                <w:rFonts w:asciiTheme="majorEastAsia" w:eastAsiaTheme="majorEastAsia" w:hAnsiTheme="majorEastAsia" w:hint="eastAsia"/>
                <w:sz w:val="20"/>
                <w:szCs w:val="20"/>
              </w:rPr>
              <w:t>（キーワードの追加も可）</w:t>
            </w:r>
            <w:r w:rsidRPr="005749C5">
              <w:rPr>
                <w:rFonts w:asciiTheme="majorEastAsia" w:eastAsiaTheme="majorEastAsia" w:hAnsiTheme="majorEastAsia" w:hint="eastAsia"/>
                <w:sz w:val="20"/>
                <w:szCs w:val="20"/>
              </w:rPr>
              <w:t>。</w:t>
            </w:r>
          </w:p>
          <w:p w14:paraId="257E4265" w14:textId="77777777" w:rsidR="005749C5" w:rsidRPr="005749C5" w:rsidRDefault="005749C5" w:rsidP="00BF65B7">
            <w:pPr>
              <w:rPr>
                <w:rFonts w:asciiTheme="majorEastAsia" w:eastAsiaTheme="majorEastAsia" w:hAnsiTheme="majorEastAsia"/>
                <w:sz w:val="20"/>
                <w:szCs w:val="20"/>
              </w:rPr>
            </w:pPr>
            <w:r w:rsidRPr="005749C5">
              <w:rPr>
                <w:rFonts w:asciiTheme="majorEastAsia" w:eastAsiaTheme="majorEastAsia" w:hAnsiTheme="majorEastAsia" w:hint="eastAsia"/>
                <w:sz w:val="20"/>
                <w:szCs w:val="20"/>
              </w:rPr>
              <w:t>図とそれに関する</w:t>
            </w:r>
            <w:r>
              <w:rPr>
                <w:rFonts w:asciiTheme="majorEastAsia" w:eastAsiaTheme="majorEastAsia" w:hAnsiTheme="majorEastAsia" w:hint="eastAsia"/>
                <w:sz w:val="20"/>
                <w:szCs w:val="20"/>
              </w:rPr>
              <w:t>説明をいれていただいてもＯＫです。</w:t>
            </w:r>
          </w:p>
          <w:p w14:paraId="77C5D602" w14:textId="77777777" w:rsidR="00D06762" w:rsidRPr="00BF65B7" w:rsidRDefault="005749C5" w:rsidP="005749C5">
            <w:pPr>
              <w:rPr>
                <w:rFonts w:asciiTheme="majorEastAsia" w:eastAsiaTheme="majorEastAsia" w:hAnsiTheme="majorEastAsia"/>
                <w:sz w:val="24"/>
                <w:szCs w:val="24"/>
              </w:rPr>
            </w:pPr>
            <w:r w:rsidRPr="005749C5">
              <w:rPr>
                <w:rFonts w:asciiTheme="majorEastAsia" w:eastAsiaTheme="majorEastAsia" w:hAnsiTheme="majorEastAsia" w:hint="eastAsia"/>
                <w:sz w:val="20"/>
                <w:szCs w:val="20"/>
              </w:rPr>
              <w:t>枠のサイズを変更しないようにしてください。</w:t>
            </w:r>
          </w:p>
        </w:tc>
      </w:tr>
      <w:tr w:rsidR="00BF65B7" w14:paraId="6A060D67" w14:textId="77777777" w:rsidTr="00D06762">
        <w:trPr>
          <w:trHeight w:val="751"/>
        </w:trPr>
        <w:tc>
          <w:tcPr>
            <w:tcW w:w="1134" w:type="dxa"/>
            <w:tcBorders>
              <w:bottom w:val="nil"/>
              <w:right w:val="nil"/>
            </w:tcBorders>
          </w:tcPr>
          <w:p w14:paraId="2B5E011C" w14:textId="77777777" w:rsidR="00BF65B7" w:rsidRPr="00D06762" w:rsidRDefault="00BF65B7" w:rsidP="00101272">
            <w:pPr>
              <w:rPr>
                <w:rFonts w:asciiTheme="majorEastAsia" w:eastAsiaTheme="majorEastAsia" w:hAnsiTheme="majorEastAsia"/>
                <w:sz w:val="32"/>
                <w:szCs w:val="32"/>
              </w:rPr>
            </w:pPr>
            <w:r w:rsidRPr="00D06762">
              <w:rPr>
                <w:rFonts w:asciiTheme="majorEastAsia" w:eastAsiaTheme="majorEastAsia" w:hAnsiTheme="majorEastAsia" w:hint="eastAsia"/>
                <w:sz w:val="32"/>
                <w:szCs w:val="32"/>
              </w:rPr>
              <w:lastRenderedPageBreak/>
              <w:t>P-xx</w:t>
            </w:r>
          </w:p>
        </w:tc>
        <w:tc>
          <w:tcPr>
            <w:tcW w:w="7371" w:type="dxa"/>
            <w:tcBorders>
              <w:left w:val="nil"/>
              <w:bottom w:val="nil"/>
            </w:tcBorders>
          </w:tcPr>
          <w:p w14:paraId="505D5454" w14:textId="77777777" w:rsidR="00BF65B7" w:rsidRPr="005B1088" w:rsidRDefault="005B1088" w:rsidP="00101272">
            <w:pPr>
              <w:rPr>
                <w:rFonts w:asciiTheme="majorEastAsia" w:eastAsiaTheme="majorEastAsia" w:hAnsiTheme="majorEastAsia"/>
                <w:sz w:val="22"/>
              </w:rPr>
            </w:pPr>
            <w:r w:rsidRPr="005B1088">
              <w:rPr>
                <w:rFonts w:asciiTheme="majorEastAsia" w:eastAsiaTheme="majorEastAsia" w:hAnsiTheme="majorEastAsia" w:hint="eastAsia"/>
                <w:sz w:val="22"/>
              </w:rPr>
              <w:t>アミノアルコール配位子を利用した含フッ素</w:t>
            </w:r>
            <w:r w:rsidRPr="005B1088">
              <w:rPr>
                <w:rFonts w:ascii="Symbol" w:eastAsiaTheme="majorEastAsia" w:hAnsi="Symbol"/>
                <w:sz w:val="22"/>
              </w:rPr>
              <w:t></w:t>
            </w:r>
            <w:r w:rsidRPr="005B1088">
              <w:rPr>
                <w:rFonts w:asciiTheme="majorEastAsia" w:eastAsiaTheme="majorEastAsia" w:hAnsiTheme="majorEastAsia" w:hint="eastAsia"/>
                <w:sz w:val="22"/>
              </w:rPr>
              <w:t>-ラクタムの</w:t>
            </w:r>
            <w:r>
              <w:rPr>
                <w:rFonts w:asciiTheme="majorEastAsia" w:eastAsiaTheme="majorEastAsia" w:hAnsiTheme="majorEastAsia" w:hint="eastAsia"/>
                <w:sz w:val="22"/>
              </w:rPr>
              <w:t>不斉</w:t>
            </w:r>
            <w:r w:rsidRPr="005B1088">
              <w:rPr>
                <w:rFonts w:asciiTheme="majorEastAsia" w:eastAsiaTheme="majorEastAsia" w:hAnsiTheme="majorEastAsia" w:hint="eastAsia"/>
                <w:sz w:val="22"/>
              </w:rPr>
              <w:t>合成</w:t>
            </w:r>
            <w:r w:rsidR="00D06762" w:rsidRPr="005B1088">
              <w:rPr>
                <w:rFonts w:asciiTheme="majorEastAsia" w:eastAsiaTheme="majorEastAsia" w:hAnsiTheme="majorEastAsia" w:hint="eastAsia"/>
                <w:sz w:val="18"/>
              </w:rPr>
              <w:t>（</w:t>
            </w:r>
            <w:r w:rsidR="00A10216" w:rsidRPr="005B1088">
              <w:rPr>
                <w:rFonts w:asciiTheme="majorEastAsia" w:eastAsiaTheme="majorEastAsia" w:hAnsiTheme="majorEastAsia" w:hint="eastAsia"/>
                <w:sz w:val="18"/>
              </w:rPr>
              <w:t>例１</w:t>
            </w:r>
            <w:r w:rsidR="00D06762" w:rsidRPr="005B1088">
              <w:rPr>
                <w:rFonts w:asciiTheme="majorEastAsia" w:eastAsiaTheme="majorEastAsia" w:hAnsiTheme="majorEastAsia" w:hint="eastAsia"/>
                <w:sz w:val="18"/>
              </w:rPr>
              <w:t>）</w:t>
            </w:r>
          </w:p>
          <w:p w14:paraId="27790D75" w14:textId="77777777" w:rsidR="00BF65B7" w:rsidRPr="00DA5E5D" w:rsidRDefault="00BF65B7" w:rsidP="00A10216">
            <w:pPr>
              <w:rPr>
                <w:rFonts w:asciiTheme="majorEastAsia" w:eastAsiaTheme="majorEastAsia" w:hAnsiTheme="majorEastAsia"/>
                <w:sz w:val="18"/>
                <w:szCs w:val="18"/>
              </w:rPr>
            </w:pPr>
            <w:r w:rsidRPr="00DA5E5D">
              <w:rPr>
                <w:rFonts w:asciiTheme="majorEastAsia" w:eastAsiaTheme="majorEastAsia" w:hAnsiTheme="majorEastAsia" w:hint="eastAsia"/>
                <w:sz w:val="18"/>
                <w:szCs w:val="18"/>
              </w:rPr>
              <w:t>（</w:t>
            </w:r>
            <w:r w:rsidR="00A10216">
              <w:rPr>
                <w:rFonts w:asciiTheme="majorEastAsia" w:eastAsiaTheme="majorEastAsia" w:hAnsiTheme="majorEastAsia" w:hint="eastAsia"/>
                <w:sz w:val="18"/>
                <w:szCs w:val="18"/>
              </w:rPr>
              <w:t>摂南大薬</w:t>
            </w:r>
            <w:r w:rsidRPr="00DA5E5D">
              <w:rPr>
                <w:rFonts w:asciiTheme="majorEastAsia" w:eastAsiaTheme="majorEastAsia" w:hAnsiTheme="majorEastAsia" w:hint="eastAsia"/>
                <w:sz w:val="18"/>
                <w:szCs w:val="18"/>
              </w:rPr>
              <w:t>）○</w:t>
            </w:r>
            <w:r w:rsidR="00A10216">
              <w:rPr>
                <w:rFonts w:asciiTheme="majorEastAsia" w:eastAsiaTheme="majorEastAsia" w:hAnsiTheme="majorEastAsia" w:hint="eastAsia"/>
                <w:sz w:val="18"/>
                <w:szCs w:val="18"/>
              </w:rPr>
              <w:t>樽井敦</w:t>
            </w:r>
            <w:r w:rsidRPr="00DA5E5D">
              <w:rPr>
                <w:rFonts w:asciiTheme="majorEastAsia" w:eastAsiaTheme="majorEastAsia" w:hAnsiTheme="majorEastAsia" w:hint="eastAsia"/>
                <w:sz w:val="18"/>
                <w:szCs w:val="18"/>
              </w:rPr>
              <w:t>、</w:t>
            </w:r>
            <w:r w:rsidR="005B1088">
              <w:rPr>
                <w:rFonts w:asciiTheme="majorEastAsia" w:eastAsiaTheme="majorEastAsia" w:hAnsiTheme="majorEastAsia" w:hint="eastAsia"/>
                <w:sz w:val="18"/>
                <w:szCs w:val="18"/>
              </w:rPr>
              <w:t>西村遥、田平明日香、池端健、</w:t>
            </w:r>
            <w:r w:rsidR="00A10216">
              <w:rPr>
                <w:rFonts w:asciiTheme="majorEastAsia" w:eastAsiaTheme="majorEastAsia" w:hAnsiTheme="majorEastAsia" w:hint="eastAsia"/>
                <w:sz w:val="18"/>
                <w:szCs w:val="18"/>
              </w:rPr>
              <w:t>佐藤和之</w:t>
            </w:r>
            <w:r w:rsidRPr="00DA5E5D">
              <w:rPr>
                <w:rFonts w:asciiTheme="majorEastAsia" w:eastAsiaTheme="majorEastAsia" w:hAnsiTheme="majorEastAsia" w:hint="eastAsia"/>
                <w:sz w:val="18"/>
                <w:szCs w:val="18"/>
              </w:rPr>
              <w:t>、</w:t>
            </w:r>
            <w:r w:rsidR="00A10216">
              <w:rPr>
                <w:rFonts w:asciiTheme="majorEastAsia" w:eastAsiaTheme="majorEastAsia" w:hAnsiTheme="majorEastAsia" w:hint="eastAsia"/>
                <w:sz w:val="18"/>
                <w:szCs w:val="18"/>
              </w:rPr>
              <w:t>表雅章</w:t>
            </w:r>
            <w:r w:rsidRPr="00DA5E5D">
              <w:rPr>
                <w:rFonts w:asciiTheme="majorEastAsia" w:eastAsiaTheme="majorEastAsia" w:hAnsiTheme="majorEastAsia" w:hint="eastAsia"/>
                <w:sz w:val="18"/>
                <w:szCs w:val="18"/>
              </w:rPr>
              <w:t>、</w:t>
            </w:r>
            <w:r w:rsidR="00A10216">
              <w:rPr>
                <w:rFonts w:asciiTheme="majorEastAsia" w:eastAsiaTheme="majorEastAsia" w:hAnsiTheme="majorEastAsia" w:hint="eastAsia"/>
                <w:sz w:val="18"/>
                <w:szCs w:val="18"/>
              </w:rPr>
              <w:t>安藤章</w:t>
            </w:r>
          </w:p>
        </w:tc>
      </w:tr>
      <w:tr w:rsidR="00BF65B7" w14:paraId="644A76FB" w14:textId="77777777" w:rsidTr="00B24961">
        <w:trPr>
          <w:trHeight w:val="2364"/>
        </w:trPr>
        <w:tc>
          <w:tcPr>
            <w:tcW w:w="8505" w:type="dxa"/>
            <w:gridSpan w:val="2"/>
            <w:tcBorders>
              <w:top w:val="nil"/>
            </w:tcBorders>
          </w:tcPr>
          <w:p w14:paraId="053D28B3" w14:textId="77777777" w:rsidR="00FF63E1" w:rsidRDefault="00000000" w:rsidP="00FF63E1">
            <w:pPr>
              <w:rPr>
                <w:rFonts w:asciiTheme="majorEastAsia" w:eastAsiaTheme="majorEastAsia" w:hAnsiTheme="majorEastAsia"/>
                <w:sz w:val="20"/>
                <w:szCs w:val="20"/>
              </w:rPr>
            </w:pPr>
            <w:r>
              <w:rPr>
                <w:noProof/>
              </w:rPr>
              <w:object w:dxaOrig="1440" w:dyaOrig="1440" w14:anchorId="5123F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pt;margin-top:14.45pt;width:271.9pt;height:87.3pt;z-index:251662336;mso-position-horizontal-relative:text;mso-position-vertical-relative:text;mso-width-relative:page;mso-height-relative:page">
                  <v:imagedata r:id="rId6" o:title=""/>
                  <w10:wrap type="square"/>
                </v:shape>
                <o:OLEObject Type="Embed" ProgID="ChemDraw.Document.6.0" ShapeID="_x0000_s2050" DrawAspect="Content" ObjectID="_1754985155" r:id="rId7"/>
              </w:object>
            </w:r>
          </w:p>
          <w:p w14:paraId="164F0D4F" w14:textId="77777777" w:rsidR="00FF63E1" w:rsidRDefault="00FF63E1" w:rsidP="00FF63E1">
            <w:pPr>
              <w:rPr>
                <w:rFonts w:asciiTheme="majorEastAsia" w:eastAsiaTheme="majorEastAsia" w:hAnsiTheme="majorEastAsia"/>
                <w:sz w:val="20"/>
                <w:szCs w:val="20"/>
              </w:rPr>
            </w:pPr>
          </w:p>
          <w:p w14:paraId="71BE3E9A" w14:textId="77777777" w:rsidR="00FF63E1" w:rsidRDefault="00FF63E1" w:rsidP="00FF63E1">
            <w:pPr>
              <w:rPr>
                <w:rFonts w:asciiTheme="majorEastAsia" w:eastAsiaTheme="majorEastAsia" w:hAnsiTheme="majorEastAsia"/>
                <w:sz w:val="20"/>
                <w:szCs w:val="20"/>
              </w:rPr>
            </w:pPr>
          </w:p>
          <w:p w14:paraId="2A748EE9" w14:textId="77777777" w:rsidR="00FF63E1" w:rsidRDefault="00FF63E1" w:rsidP="00FF63E1">
            <w:pPr>
              <w:rPr>
                <w:rFonts w:asciiTheme="majorEastAsia" w:eastAsiaTheme="majorEastAsia" w:hAnsiTheme="majorEastAsia"/>
                <w:sz w:val="20"/>
                <w:szCs w:val="20"/>
              </w:rPr>
            </w:pPr>
          </w:p>
          <w:p w14:paraId="549B48F3" w14:textId="77777777" w:rsidR="00FF63E1" w:rsidRPr="00DA5E5D" w:rsidRDefault="00FF63E1" w:rsidP="00FF63E1">
            <w:pPr>
              <w:rPr>
                <w:rFonts w:asciiTheme="majorEastAsia" w:eastAsiaTheme="majorEastAsia" w:hAnsiTheme="majorEastAsia"/>
                <w:sz w:val="20"/>
                <w:szCs w:val="20"/>
              </w:rPr>
            </w:pPr>
            <w:r>
              <w:rPr>
                <w:rFonts w:asciiTheme="majorEastAsia" w:eastAsiaTheme="majorEastAsia" w:hAnsiTheme="majorEastAsia" w:hint="eastAsia"/>
                <w:sz w:val="20"/>
                <w:szCs w:val="20"/>
              </w:rPr>
              <w:t>ジアステレオ選択的、高エナンチオ選択的、11例</w:t>
            </w:r>
          </w:p>
        </w:tc>
      </w:tr>
      <w:tr w:rsidR="00A10216" w:rsidRPr="00DA5E5D" w14:paraId="1670A1B2" w14:textId="77777777" w:rsidTr="00101272">
        <w:trPr>
          <w:trHeight w:val="751"/>
        </w:trPr>
        <w:tc>
          <w:tcPr>
            <w:tcW w:w="1134" w:type="dxa"/>
            <w:tcBorders>
              <w:bottom w:val="nil"/>
              <w:right w:val="nil"/>
            </w:tcBorders>
          </w:tcPr>
          <w:p w14:paraId="17C359D2" w14:textId="77777777" w:rsidR="00A10216" w:rsidRPr="00D06762" w:rsidRDefault="00A10216" w:rsidP="00101272">
            <w:pPr>
              <w:rPr>
                <w:rFonts w:asciiTheme="majorEastAsia" w:eastAsiaTheme="majorEastAsia" w:hAnsiTheme="majorEastAsia"/>
                <w:sz w:val="32"/>
                <w:szCs w:val="32"/>
              </w:rPr>
            </w:pPr>
            <w:r w:rsidRPr="00D06762">
              <w:rPr>
                <w:rFonts w:asciiTheme="majorEastAsia" w:eastAsiaTheme="majorEastAsia" w:hAnsiTheme="majorEastAsia" w:hint="eastAsia"/>
                <w:sz w:val="32"/>
                <w:szCs w:val="32"/>
              </w:rPr>
              <w:lastRenderedPageBreak/>
              <w:t>P-xx</w:t>
            </w:r>
          </w:p>
        </w:tc>
        <w:tc>
          <w:tcPr>
            <w:tcW w:w="7371" w:type="dxa"/>
            <w:tcBorders>
              <w:left w:val="nil"/>
              <w:bottom w:val="nil"/>
            </w:tcBorders>
          </w:tcPr>
          <w:p w14:paraId="3C599093" w14:textId="77777777" w:rsidR="00A10216" w:rsidRPr="00DA5E5D" w:rsidRDefault="00A10216" w:rsidP="00101272">
            <w:pPr>
              <w:rPr>
                <w:rFonts w:asciiTheme="majorEastAsia" w:eastAsiaTheme="majorEastAsia" w:hAnsiTheme="majorEastAsia"/>
                <w:sz w:val="22"/>
              </w:rPr>
            </w:pPr>
            <w:r w:rsidRPr="00DA5E5D">
              <w:rPr>
                <w:rFonts w:asciiTheme="majorEastAsia" w:eastAsiaTheme="majorEastAsia" w:hAnsiTheme="majorEastAsia" w:hint="eastAsia"/>
                <w:sz w:val="22"/>
              </w:rPr>
              <w:t>リチウム二次電池用フッ化鉄の合成（例２）</w:t>
            </w:r>
          </w:p>
          <w:p w14:paraId="530C3596" w14:textId="77777777" w:rsidR="00A10216" w:rsidRPr="00DA5E5D" w:rsidRDefault="00A10216" w:rsidP="00101272">
            <w:pPr>
              <w:rPr>
                <w:rFonts w:asciiTheme="majorEastAsia" w:eastAsiaTheme="majorEastAsia" w:hAnsiTheme="majorEastAsia"/>
                <w:sz w:val="18"/>
                <w:szCs w:val="18"/>
              </w:rPr>
            </w:pPr>
            <w:r w:rsidRPr="00DA5E5D">
              <w:rPr>
                <w:rFonts w:asciiTheme="majorEastAsia" w:eastAsiaTheme="majorEastAsia" w:hAnsiTheme="majorEastAsia" w:hint="eastAsia"/>
                <w:sz w:val="18"/>
                <w:szCs w:val="18"/>
              </w:rPr>
              <w:t>（京大院エネ科</w:t>
            </w:r>
            <w:r w:rsidRPr="00DA5E5D">
              <w:rPr>
                <w:rFonts w:asciiTheme="majorEastAsia" w:eastAsiaTheme="majorEastAsia" w:hAnsiTheme="majorEastAsia" w:hint="eastAsia"/>
                <w:sz w:val="18"/>
                <w:szCs w:val="18"/>
                <w:vertAlign w:val="superscript"/>
              </w:rPr>
              <w:t>1</w:t>
            </w:r>
            <w:r w:rsidRPr="00DA5E5D">
              <w:rPr>
                <w:rFonts w:asciiTheme="majorEastAsia" w:eastAsiaTheme="majorEastAsia" w:hAnsiTheme="majorEastAsia" w:hint="eastAsia"/>
                <w:sz w:val="18"/>
                <w:szCs w:val="18"/>
              </w:rPr>
              <w:t>、京大エネ研</w:t>
            </w:r>
            <w:r w:rsidRPr="00DA5E5D">
              <w:rPr>
                <w:rFonts w:asciiTheme="majorEastAsia" w:eastAsiaTheme="majorEastAsia" w:hAnsiTheme="majorEastAsia" w:hint="eastAsia"/>
                <w:sz w:val="18"/>
                <w:szCs w:val="18"/>
                <w:vertAlign w:val="superscript"/>
              </w:rPr>
              <w:t>2</w:t>
            </w:r>
            <w:r w:rsidRPr="00DA5E5D">
              <w:rPr>
                <w:rFonts w:asciiTheme="majorEastAsia" w:eastAsiaTheme="majorEastAsia" w:hAnsiTheme="majorEastAsia" w:hint="eastAsia"/>
                <w:sz w:val="18"/>
                <w:szCs w:val="18"/>
              </w:rPr>
              <w:t>）○田和慎也</w:t>
            </w:r>
            <w:r w:rsidRPr="00DA5E5D">
              <w:rPr>
                <w:rFonts w:asciiTheme="majorEastAsia" w:eastAsiaTheme="majorEastAsia" w:hAnsiTheme="majorEastAsia" w:hint="eastAsia"/>
                <w:sz w:val="18"/>
                <w:szCs w:val="18"/>
                <w:vertAlign w:val="superscript"/>
              </w:rPr>
              <w:t>1</w:t>
            </w:r>
            <w:r w:rsidRPr="00DA5E5D">
              <w:rPr>
                <w:rFonts w:asciiTheme="majorEastAsia" w:eastAsiaTheme="majorEastAsia" w:hAnsiTheme="majorEastAsia" w:hint="eastAsia"/>
                <w:sz w:val="18"/>
                <w:szCs w:val="18"/>
              </w:rPr>
              <w:t>、松本一彦</w:t>
            </w:r>
            <w:r w:rsidRPr="00DA5E5D">
              <w:rPr>
                <w:rFonts w:asciiTheme="majorEastAsia" w:eastAsiaTheme="majorEastAsia" w:hAnsiTheme="majorEastAsia" w:hint="eastAsia"/>
                <w:sz w:val="18"/>
                <w:szCs w:val="18"/>
                <w:vertAlign w:val="superscript"/>
              </w:rPr>
              <w:t>1</w:t>
            </w:r>
            <w:r w:rsidRPr="00DA5E5D">
              <w:rPr>
                <w:rFonts w:asciiTheme="majorEastAsia" w:eastAsiaTheme="majorEastAsia" w:hAnsiTheme="majorEastAsia" w:hint="eastAsia"/>
                <w:sz w:val="18"/>
                <w:szCs w:val="18"/>
              </w:rPr>
              <w:t>、野平俊之</w:t>
            </w:r>
            <w:r w:rsidRPr="00DA5E5D">
              <w:rPr>
                <w:rFonts w:asciiTheme="majorEastAsia" w:eastAsiaTheme="majorEastAsia" w:hAnsiTheme="majorEastAsia" w:hint="eastAsia"/>
                <w:sz w:val="18"/>
                <w:szCs w:val="18"/>
                <w:vertAlign w:val="superscript"/>
              </w:rPr>
              <w:t>2</w:t>
            </w:r>
            <w:r w:rsidRPr="00DA5E5D">
              <w:rPr>
                <w:rFonts w:asciiTheme="majorEastAsia" w:eastAsiaTheme="majorEastAsia" w:hAnsiTheme="majorEastAsia" w:hint="eastAsia"/>
                <w:sz w:val="18"/>
                <w:szCs w:val="18"/>
              </w:rPr>
              <w:t>、萩原理加</w:t>
            </w:r>
            <w:r w:rsidRPr="00DA5E5D">
              <w:rPr>
                <w:rFonts w:asciiTheme="majorEastAsia" w:eastAsiaTheme="majorEastAsia" w:hAnsiTheme="majorEastAsia" w:hint="eastAsia"/>
                <w:sz w:val="18"/>
                <w:szCs w:val="18"/>
                <w:vertAlign w:val="superscript"/>
              </w:rPr>
              <w:t>1</w:t>
            </w:r>
          </w:p>
        </w:tc>
      </w:tr>
      <w:tr w:rsidR="00A10216" w:rsidRPr="00DA5E5D" w14:paraId="3946CD93" w14:textId="77777777" w:rsidTr="00101272">
        <w:trPr>
          <w:trHeight w:val="2364"/>
        </w:trPr>
        <w:tc>
          <w:tcPr>
            <w:tcW w:w="8505" w:type="dxa"/>
            <w:gridSpan w:val="2"/>
            <w:tcBorders>
              <w:top w:val="nil"/>
            </w:tcBorders>
          </w:tcPr>
          <w:p w14:paraId="79F7FA35" w14:textId="77777777" w:rsidR="00A10216" w:rsidRPr="00DA5E5D" w:rsidRDefault="00A10216" w:rsidP="00101272">
            <w:pPr>
              <w:rPr>
                <w:rFonts w:asciiTheme="majorEastAsia" w:eastAsiaTheme="majorEastAsia" w:hAnsiTheme="majorEastAsia"/>
                <w:sz w:val="20"/>
                <w:szCs w:val="20"/>
              </w:rPr>
            </w:pPr>
            <w:r>
              <w:rPr>
                <w:rFonts w:asciiTheme="majorEastAsia" w:eastAsiaTheme="majorEastAsia" w:hAnsiTheme="majorEastAsia" w:hint="eastAsia"/>
                <w:sz w:val="20"/>
                <w:szCs w:val="20"/>
              </w:rPr>
              <w:t>フッ化物ゾル－ゲル法を用いて合成したフッ化鉄を用いて</w:t>
            </w:r>
            <w:r w:rsidRPr="00B24961">
              <w:rPr>
                <w:rFonts w:asciiTheme="majorEastAsia" w:eastAsiaTheme="majorEastAsia" w:hAnsiTheme="majorEastAsia"/>
                <w:sz w:val="20"/>
                <w:szCs w:val="20"/>
              </w:rPr>
              <w:t>Li/(Li</w:t>
            </w:r>
            <w:r w:rsidRPr="00B24961">
              <w:rPr>
                <w:rFonts w:asciiTheme="majorEastAsia" w:eastAsiaTheme="majorEastAsia" w:hAnsiTheme="majorEastAsia"/>
                <w:sz w:val="20"/>
                <w:szCs w:val="20"/>
                <w:vertAlign w:val="subscript"/>
              </w:rPr>
              <w:t>0.2</w:t>
            </w:r>
            <w:r w:rsidRPr="00B24961">
              <w:rPr>
                <w:rFonts w:asciiTheme="majorEastAsia" w:eastAsiaTheme="majorEastAsia" w:hAnsiTheme="majorEastAsia"/>
                <w:sz w:val="20"/>
                <w:szCs w:val="20"/>
              </w:rPr>
              <w:t>–K</w:t>
            </w:r>
            <w:r w:rsidRPr="00B24961">
              <w:rPr>
                <w:rFonts w:asciiTheme="majorEastAsia" w:eastAsiaTheme="majorEastAsia" w:hAnsiTheme="majorEastAsia"/>
                <w:sz w:val="20"/>
                <w:szCs w:val="20"/>
                <w:vertAlign w:val="subscript"/>
              </w:rPr>
              <w:t>0.1</w:t>
            </w:r>
            <w:r w:rsidRPr="00B24961">
              <w:rPr>
                <w:rFonts w:asciiTheme="majorEastAsia" w:eastAsiaTheme="majorEastAsia" w:hAnsiTheme="majorEastAsia"/>
                <w:sz w:val="20"/>
                <w:szCs w:val="20"/>
              </w:rPr>
              <w:t>–Cs</w:t>
            </w:r>
            <w:r w:rsidRPr="00B24961">
              <w:rPr>
                <w:rFonts w:asciiTheme="majorEastAsia" w:eastAsiaTheme="majorEastAsia" w:hAnsiTheme="majorEastAsia"/>
                <w:sz w:val="20"/>
                <w:szCs w:val="20"/>
                <w:vertAlign w:val="subscript"/>
              </w:rPr>
              <w:t>0.7</w:t>
            </w:r>
            <w:r w:rsidRPr="00B24961">
              <w:rPr>
                <w:rFonts w:asciiTheme="majorEastAsia" w:eastAsiaTheme="majorEastAsia" w:hAnsiTheme="majorEastAsia"/>
                <w:sz w:val="20"/>
                <w:szCs w:val="20"/>
              </w:rPr>
              <w:t>)[TFSA]/FeF</w:t>
            </w:r>
            <w:r w:rsidRPr="00B24961">
              <w:rPr>
                <w:rFonts w:asciiTheme="majorEastAsia" w:eastAsiaTheme="majorEastAsia" w:hAnsiTheme="majorEastAsia"/>
                <w:sz w:val="20"/>
                <w:szCs w:val="20"/>
                <w:vertAlign w:val="subscript"/>
              </w:rPr>
              <w:t>3</w:t>
            </w:r>
            <w:r w:rsidRPr="00DA5E5D">
              <w:rPr>
                <w:rFonts w:asciiTheme="majorEastAsia" w:eastAsiaTheme="majorEastAsia" w:hAnsiTheme="majorEastAsia"/>
                <w:noProof/>
                <w:sz w:val="20"/>
                <w:szCs w:val="20"/>
              </w:rPr>
              <w:drawing>
                <wp:anchor distT="0" distB="0" distL="114300" distR="114300" simplePos="0" relativeHeight="251660288" behindDoc="0" locked="0" layoutInCell="1" allowOverlap="1" wp14:anchorId="6C7C9430" wp14:editId="024DE72F">
                  <wp:simplePos x="0" y="0"/>
                  <wp:positionH relativeFrom="column">
                    <wp:posOffset>-57150</wp:posOffset>
                  </wp:positionH>
                  <wp:positionV relativeFrom="paragraph">
                    <wp:posOffset>14605</wp:posOffset>
                  </wp:positionV>
                  <wp:extent cx="1604520" cy="124092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4520" cy="1240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sz w:val="20"/>
                <w:szCs w:val="20"/>
              </w:rPr>
              <w:t>セルを組み、150</w:t>
            </w:r>
            <w:r w:rsidRPr="00B24961">
              <w:rPr>
                <w:rFonts w:asciiTheme="majorEastAsia" w:eastAsiaTheme="majorEastAsia" w:hAnsiTheme="majorEastAsia" w:hint="eastAsia"/>
                <w:sz w:val="20"/>
                <w:szCs w:val="20"/>
                <w:vertAlign w:val="superscript"/>
              </w:rPr>
              <w:t>o</w:t>
            </w:r>
            <w:r>
              <w:rPr>
                <w:rFonts w:asciiTheme="majorEastAsia" w:eastAsiaTheme="majorEastAsia" w:hAnsiTheme="majorEastAsia" w:hint="eastAsia"/>
                <w:sz w:val="20"/>
                <w:szCs w:val="20"/>
              </w:rPr>
              <w:t>Cにおける充放電挙動を調べたところ高い容量と安定したサイクル特性が得られた。（</w:t>
            </w:r>
            <w:r w:rsidRPr="00DA5E5D">
              <w:rPr>
                <w:rFonts w:asciiTheme="majorEastAsia" w:eastAsiaTheme="majorEastAsia" w:hAnsiTheme="majorEastAsia" w:hint="eastAsia"/>
                <w:sz w:val="20"/>
                <w:szCs w:val="20"/>
              </w:rPr>
              <w:t>文章をいれていただいても結構です。</w:t>
            </w:r>
            <w:r>
              <w:rPr>
                <w:rFonts w:asciiTheme="majorEastAsia" w:eastAsiaTheme="majorEastAsia" w:hAnsiTheme="majorEastAsia" w:hint="eastAsia"/>
                <w:sz w:val="20"/>
                <w:szCs w:val="20"/>
              </w:rPr>
              <w:t>枠の</w:t>
            </w:r>
            <w:r w:rsidRPr="00DA5E5D">
              <w:rPr>
                <w:rFonts w:asciiTheme="majorEastAsia" w:eastAsiaTheme="majorEastAsia" w:hAnsiTheme="majorEastAsia" w:hint="eastAsia"/>
                <w:sz w:val="20"/>
                <w:szCs w:val="20"/>
              </w:rPr>
              <w:t>サイズを変更しないようにお願いします）</w:t>
            </w:r>
          </w:p>
        </w:tc>
      </w:tr>
    </w:tbl>
    <w:p w14:paraId="6C493FDD" w14:textId="77777777" w:rsidR="00BF65B7" w:rsidRPr="008B07DB" w:rsidRDefault="00BF65B7" w:rsidP="008B07DB">
      <w:pPr>
        <w:rPr>
          <w:rFonts w:asciiTheme="majorEastAsia" w:eastAsiaTheme="majorEastAsia" w:hAnsiTheme="majorEastAsia"/>
          <w:sz w:val="20"/>
          <w:szCs w:val="20"/>
        </w:rPr>
      </w:pPr>
    </w:p>
    <w:sectPr w:rsidR="00BF65B7" w:rsidRPr="008B07DB" w:rsidSect="00BF65B7">
      <w:pgSz w:w="11906" w:h="16838"/>
      <w:pgMar w:top="1985" w:right="1701" w:bottom="1162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7CFE7" w14:textId="77777777" w:rsidR="00155D70" w:rsidRDefault="00155D70" w:rsidP="00BD2F01">
      <w:r>
        <w:separator/>
      </w:r>
    </w:p>
  </w:endnote>
  <w:endnote w:type="continuationSeparator" w:id="0">
    <w:p w14:paraId="5E1840B8" w14:textId="77777777" w:rsidR="00155D70" w:rsidRDefault="00155D70" w:rsidP="00BD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C2C6" w14:textId="77777777" w:rsidR="00155D70" w:rsidRDefault="00155D70" w:rsidP="00BD2F01">
      <w:r>
        <w:separator/>
      </w:r>
    </w:p>
  </w:footnote>
  <w:footnote w:type="continuationSeparator" w:id="0">
    <w:p w14:paraId="689808D5" w14:textId="77777777" w:rsidR="00155D70" w:rsidRDefault="00155D70" w:rsidP="00BD2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5B7"/>
    <w:rsid w:val="00155D70"/>
    <w:rsid w:val="003921B6"/>
    <w:rsid w:val="005749C5"/>
    <w:rsid w:val="005B1088"/>
    <w:rsid w:val="00664F77"/>
    <w:rsid w:val="007C05E8"/>
    <w:rsid w:val="007F5109"/>
    <w:rsid w:val="008B07DB"/>
    <w:rsid w:val="008B6D72"/>
    <w:rsid w:val="00A10216"/>
    <w:rsid w:val="00B24961"/>
    <w:rsid w:val="00BD2F01"/>
    <w:rsid w:val="00BF65B7"/>
    <w:rsid w:val="00D06762"/>
    <w:rsid w:val="00DA5E5D"/>
    <w:rsid w:val="00FF6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FE3797A"/>
  <w15:docId w15:val="{6F3B7369-4C09-4606-85CD-BC858822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6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5E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5E5D"/>
    <w:rPr>
      <w:rFonts w:asciiTheme="majorHAnsi" w:eastAsiaTheme="majorEastAsia" w:hAnsiTheme="majorHAnsi" w:cstheme="majorBidi"/>
      <w:sz w:val="18"/>
      <w:szCs w:val="18"/>
    </w:rPr>
  </w:style>
  <w:style w:type="paragraph" w:styleId="a6">
    <w:name w:val="header"/>
    <w:basedOn w:val="a"/>
    <w:link w:val="a7"/>
    <w:uiPriority w:val="99"/>
    <w:unhideWhenUsed/>
    <w:rsid w:val="00BD2F01"/>
    <w:pPr>
      <w:tabs>
        <w:tab w:val="center" w:pos="4252"/>
        <w:tab w:val="right" w:pos="8504"/>
      </w:tabs>
      <w:snapToGrid w:val="0"/>
    </w:pPr>
  </w:style>
  <w:style w:type="character" w:customStyle="1" w:styleId="a7">
    <w:name w:val="ヘッダー (文字)"/>
    <w:basedOn w:val="a0"/>
    <w:link w:val="a6"/>
    <w:uiPriority w:val="99"/>
    <w:rsid w:val="00BD2F01"/>
  </w:style>
  <w:style w:type="paragraph" w:styleId="a8">
    <w:name w:val="footer"/>
    <w:basedOn w:val="a"/>
    <w:link w:val="a9"/>
    <w:uiPriority w:val="99"/>
    <w:unhideWhenUsed/>
    <w:rsid w:val="00BD2F01"/>
    <w:pPr>
      <w:tabs>
        <w:tab w:val="center" w:pos="4252"/>
        <w:tab w:val="right" w:pos="8504"/>
      </w:tabs>
      <w:snapToGrid w:val="0"/>
    </w:pPr>
  </w:style>
  <w:style w:type="character" w:customStyle="1" w:styleId="a9">
    <w:name w:val="フッター (文字)"/>
    <w:basedOn w:val="a0"/>
    <w:link w:val="a8"/>
    <w:uiPriority w:val="99"/>
    <w:rsid w:val="00BD2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阪口 博信(Sakaguchi Hironobu)/AGC/技・材融研・有機・有</cp:lastModifiedBy>
  <cp:revision>2</cp:revision>
  <dcterms:created xsi:type="dcterms:W3CDTF">2023-08-31T02:06:00Z</dcterms:created>
  <dcterms:modified xsi:type="dcterms:W3CDTF">2023-08-31T02:06:00Z</dcterms:modified>
</cp:coreProperties>
</file>